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EF" w:rsidRDefault="005F5E9E" w:rsidP="00434C94">
      <w:pPr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5158105</wp:posOffset>
            </wp:positionH>
            <wp:positionV relativeFrom="line">
              <wp:posOffset>-555625</wp:posOffset>
            </wp:positionV>
            <wp:extent cx="742950" cy="897890"/>
            <wp:effectExtent l="19050" t="0" r="0" b="0"/>
            <wp:wrapSquare wrapText="bothSides"/>
            <wp:docPr id="2" name="Afbeelding 1" descr="sfact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factor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BEF" w:rsidRDefault="000F7BEF" w:rsidP="00434C94">
      <w:pPr>
        <w:rPr>
          <w:rFonts w:ascii="Verdana" w:hAnsi="Verdana"/>
          <w:b/>
          <w:sz w:val="22"/>
          <w:szCs w:val="22"/>
        </w:rPr>
      </w:pPr>
    </w:p>
    <w:p w:rsidR="00434C94" w:rsidRPr="003B6826" w:rsidRDefault="003B6826" w:rsidP="00434C94">
      <w:pPr>
        <w:rPr>
          <w:rFonts w:ascii="Verdana" w:hAnsi="Verdana"/>
          <w:b/>
          <w:sz w:val="22"/>
          <w:szCs w:val="22"/>
        </w:rPr>
      </w:pPr>
      <w:r w:rsidRPr="003B6826">
        <w:rPr>
          <w:rFonts w:ascii="Verdana" w:hAnsi="Verdana"/>
          <w:b/>
          <w:sz w:val="22"/>
          <w:szCs w:val="22"/>
        </w:rPr>
        <w:t xml:space="preserve">Procedure vierdejaars </w:t>
      </w:r>
      <w:proofErr w:type="spellStart"/>
      <w:r w:rsidRPr="003B6826">
        <w:rPr>
          <w:rFonts w:ascii="Verdana" w:hAnsi="Verdana"/>
          <w:b/>
          <w:sz w:val="22"/>
          <w:szCs w:val="22"/>
        </w:rPr>
        <w:t>vmbo-stage</w:t>
      </w:r>
      <w:proofErr w:type="spellEnd"/>
    </w:p>
    <w:p w:rsidR="003B6826" w:rsidRDefault="003B6826" w:rsidP="00434C94">
      <w:pPr>
        <w:rPr>
          <w:rFonts w:ascii="Verdana" w:hAnsi="Verdana"/>
          <w:sz w:val="20"/>
          <w:szCs w:val="20"/>
        </w:rPr>
      </w:pPr>
    </w:p>
    <w:p w:rsidR="00434C94" w:rsidRPr="00662E43" w:rsidRDefault="00434C94" w:rsidP="00434C94">
      <w:pPr>
        <w:rPr>
          <w:rFonts w:ascii="Verdana" w:hAnsi="Verdana" w:cs="Arial"/>
          <w:sz w:val="20"/>
          <w:szCs w:val="20"/>
        </w:rPr>
      </w:pPr>
    </w:p>
    <w:p w:rsidR="003E14EE" w:rsidRDefault="00434C94" w:rsidP="00434C94">
      <w:pPr>
        <w:rPr>
          <w:rFonts w:ascii="Verdana" w:hAnsi="Verdana" w:cs="Arial"/>
          <w:sz w:val="20"/>
          <w:szCs w:val="20"/>
        </w:rPr>
      </w:pPr>
      <w:r w:rsidRPr="00662E43">
        <w:rPr>
          <w:rFonts w:ascii="Verdana" w:hAnsi="Verdana" w:cs="Arial"/>
          <w:sz w:val="20"/>
          <w:szCs w:val="20"/>
        </w:rPr>
        <w:t xml:space="preserve">Leerlingen die gekozen hebben voor de sector Zorg en Welzijn volgen in het derde jaar </w:t>
      </w:r>
      <w:r w:rsidR="003E14EE">
        <w:rPr>
          <w:rFonts w:ascii="Verdana" w:hAnsi="Verdana" w:cs="Arial"/>
          <w:sz w:val="20"/>
          <w:szCs w:val="20"/>
        </w:rPr>
        <w:t xml:space="preserve">van het vmbo </w:t>
      </w:r>
      <w:r w:rsidRPr="00662E43">
        <w:rPr>
          <w:rFonts w:ascii="Verdana" w:hAnsi="Verdana" w:cs="Arial"/>
          <w:sz w:val="20"/>
          <w:szCs w:val="20"/>
        </w:rPr>
        <w:t>de Beroepencarrousel om zich breed te kunnen oriënteren o</w:t>
      </w:r>
      <w:r w:rsidR="003E14EE">
        <w:rPr>
          <w:rFonts w:ascii="Verdana" w:hAnsi="Verdana" w:cs="Arial"/>
          <w:sz w:val="20"/>
          <w:szCs w:val="20"/>
        </w:rPr>
        <w:t xml:space="preserve">p de beroepen en functies in </w:t>
      </w:r>
      <w:r w:rsidRPr="00662E43">
        <w:rPr>
          <w:rFonts w:ascii="Verdana" w:hAnsi="Verdana" w:cs="Arial"/>
          <w:sz w:val="20"/>
          <w:szCs w:val="20"/>
        </w:rPr>
        <w:t xml:space="preserve">zorg-, en welzijnsinstellingen. Na de beroepencarrousel kan blijken dat de leerling zich op een bepaalde zorgcategorie verder wil oriënteren door middel van een korte stage. </w:t>
      </w:r>
      <w:r w:rsidR="004938AB">
        <w:rPr>
          <w:rFonts w:ascii="Verdana" w:hAnsi="Verdana" w:cs="Arial"/>
          <w:sz w:val="20"/>
          <w:szCs w:val="20"/>
        </w:rPr>
        <w:t xml:space="preserve">Er zijn </w:t>
      </w:r>
      <w:r w:rsidR="003E14EE">
        <w:rPr>
          <w:rFonts w:ascii="Verdana" w:hAnsi="Verdana" w:cs="Arial"/>
          <w:sz w:val="20"/>
          <w:szCs w:val="20"/>
        </w:rPr>
        <w:t xml:space="preserve">twee modellen voor de verdiepende stage: het </w:t>
      </w:r>
      <w:proofErr w:type="spellStart"/>
      <w:r w:rsidR="003E14EE">
        <w:rPr>
          <w:rFonts w:ascii="Verdana" w:hAnsi="Verdana" w:cs="Arial"/>
          <w:sz w:val="20"/>
          <w:szCs w:val="20"/>
        </w:rPr>
        <w:t>blokstagemodel</w:t>
      </w:r>
      <w:proofErr w:type="spellEnd"/>
      <w:r w:rsidR="003E14EE">
        <w:rPr>
          <w:rFonts w:ascii="Verdana" w:hAnsi="Verdana" w:cs="Arial"/>
          <w:sz w:val="20"/>
          <w:szCs w:val="20"/>
        </w:rPr>
        <w:t xml:space="preserve">, waarin de leerlingen gedurende een periode van 2 tot 4 weken de hele week stagelopen en het lintstagemodel, waarin de leerlingen gedurende een langere periode (10 tot 20 weken) wekelijks een dag(deel) stage lopen in de instelling. </w:t>
      </w:r>
    </w:p>
    <w:p w:rsidR="000F7BEF" w:rsidRDefault="000F7BEF" w:rsidP="00434C94">
      <w:pPr>
        <w:rPr>
          <w:rFonts w:ascii="Verdana" w:hAnsi="Verdana" w:cs="Arial"/>
          <w:sz w:val="20"/>
          <w:szCs w:val="20"/>
        </w:rPr>
      </w:pPr>
    </w:p>
    <w:p w:rsidR="00434C94" w:rsidRPr="00662E43" w:rsidRDefault="00434C94" w:rsidP="00434C94">
      <w:pPr>
        <w:rPr>
          <w:rFonts w:ascii="Verdana" w:hAnsi="Verdana" w:cs="Arial"/>
          <w:sz w:val="20"/>
          <w:szCs w:val="20"/>
        </w:rPr>
      </w:pPr>
      <w:smartTag w:uri="urn:schemas-microsoft-com:office:smarttags" w:element="PersonName">
        <w:r>
          <w:rPr>
            <w:rFonts w:ascii="Verdana" w:hAnsi="Verdana" w:cs="Arial"/>
            <w:sz w:val="20"/>
            <w:szCs w:val="20"/>
          </w:rPr>
          <w:t>Het Stagebureau</w:t>
        </w:r>
      </w:smartTag>
      <w:r>
        <w:rPr>
          <w:rFonts w:ascii="Verdana" w:hAnsi="Verdana" w:cs="Arial"/>
          <w:sz w:val="20"/>
          <w:szCs w:val="20"/>
        </w:rPr>
        <w:t xml:space="preserve"> </w:t>
      </w:r>
      <w:r w:rsidR="00AE403E">
        <w:rPr>
          <w:rFonts w:ascii="Verdana" w:hAnsi="Verdana" w:cs="Arial"/>
          <w:sz w:val="20"/>
          <w:szCs w:val="20"/>
        </w:rPr>
        <w:t xml:space="preserve">Expertisecentrum </w:t>
      </w:r>
      <w:r>
        <w:rPr>
          <w:rFonts w:ascii="Verdana" w:hAnsi="Verdana" w:cs="Arial"/>
          <w:sz w:val="20"/>
          <w:szCs w:val="20"/>
        </w:rPr>
        <w:t xml:space="preserve">coördineert sinds 2006 deze stages voor de regio </w:t>
      </w:r>
      <w:r w:rsidRPr="00662E43">
        <w:rPr>
          <w:rFonts w:ascii="Verdana" w:hAnsi="Verdana" w:cs="Arial"/>
          <w:sz w:val="20"/>
          <w:szCs w:val="20"/>
        </w:rPr>
        <w:t>Groningen</w:t>
      </w:r>
      <w:r w:rsidR="00CB73F0">
        <w:rPr>
          <w:rFonts w:ascii="Verdana" w:hAnsi="Verdana" w:cs="Arial"/>
          <w:sz w:val="20"/>
          <w:szCs w:val="20"/>
        </w:rPr>
        <w:t xml:space="preserve"> en Drenthe.</w:t>
      </w:r>
    </w:p>
    <w:p w:rsidR="00434C94" w:rsidRDefault="00434C94" w:rsidP="00434C94">
      <w:pPr>
        <w:rPr>
          <w:rFonts w:ascii="Verdana" w:hAnsi="Verdana"/>
          <w:sz w:val="20"/>
          <w:szCs w:val="20"/>
        </w:rPr>
      </w:pPr>
    </w:p>
    <w:p w:rsidR="00434C94" w:rsidRPr="003E42E2" w:rsidRDefault="00434C94" w:rsidP="00434C94">
      <w:pPr>
        <w:rPr>
          <w:rFonts w:ascii="Verdana" w:hAnsi="Verdana"/>
          <w:sz w:val="20"/>
          <w:szCs w:val="20"/>
        </w:rPr>
      </w:pPr>
      <w:r w:rsidRPr="003E42E2">
        <w:rPr>
          <w:rFonts w:ascii="Verdana" w:hAnsi="Verdana"/>
          <w:sz w:val="20"/>
          <w:szCs w:val="20"/>
        </w:rPr>
        <w:t xml:space="preserve">De afspraken die </w:t>
      </w:r>
      <w:r>
        <w:rPr>
          <w:rFonts w:ascii="Verdana" w:hAnsi="Verdana"/>
          <w:sz w:val="20"/>
          <w:szCs w:val="20"/>
        </w:rPr>
        <w:t>wij</w:t>
      </w:r>
      <w:r w:rsidR="009F591F">
        <w:rPr>
          <w:rFonts w:ascii="Verdana" w:hAnsi="Verdana"/>
          <w:sz w:val="20"/>
          <w:szCs w:val="20"/>
        </w:rPr>
        <w:t xml:space="preserve"> </w:t>
      </w:r>
      <w:r w:rsidR="00CB73F0">
        <w:rPr>
          <w:rFonts w:ascii="Verdana" w:hAnsi="Verdana"/>
          <w:sz w:val="20"/>
          <w:szCs w:val="20"/>
        </w:rPr>
        <w:t>hebben gemaakt,</w:t>
      </w:r>
      <w:r w:rsidRPr="003E42E2">
        <w:rPr>
          <w:rFonts w:ascii="Verdana" w:hAnsi="Verdana"/>
          <w:sz w:val="20"/>
          <w:szCs w:val="20"/>
        </w:rPr>
        <w:t xml:space="preserve"> zijn als volgt</w:t>
      </w:r>
      <w:r w:rsidRPr="003E42E2">
        <w:rPr>
          <w:rFonts w:ascii="Verdana" w:hAnsi="Verdana"/>
          <w:b/>
          <w:sz w:val="20"/>
          <w:szCs w:val="20"/>
        </w:rPr>
        <w:t xml:space="preserve">: </w:t>
      </w:r>
    </w:p>
    <w:p w:rsidR="00434C94" w:rsidRPr="003E42E2" w:rsidRDefault="00434C94" w:rsidP="00434C9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Uiterlijk 6</w:t>
      </w:r>
      <w:r w:rsidRPr="003E42E2">
        <w:rPr>
          <w:rFonts w:ascii="Verdana" w:hAnsi="Verdana"/>
          <w:sz w:val="20"/>
          <w:szCs w:val="20"/>
        </w:rPr>
        <w:t xml:space="preserve"> w</w:t>
      </w:r>
      <w:r>
        <w:rPr>
          <w:rFonts w:ascii="Verdana" w:hAnsi="Verdana"/>
          <w:sz w:val="20"/>
          <w:szCs w:val="20"/>
        </w:rPr>
        <w:t>eken voor aanvang van de stage, geeft h</w:t>
      </w:r>
      <w:r w:rsidRPr="003E42E2">
        <w:rPr>
          <w:rFonts w:ascii="Verdana" w:hAnsi="Verdana"/>
          <w:sz w:val="20"/>
          <w:szCs w:val="20"/>
        </w:rPr>
        <w:t>et Stagebureau de geregelde stageplekken door</w:t>
      </w:r>
      <w:r>
        <w:rPr>
          <w:rFonts w:ascii="Verdana" w:hAnsi="Verdana"/>
          <w:sz w:val="20"/>
          <w:szCs w:val="20"/>
        </w:rPr>
        <w:t xml:space="preserve"> aan de school. Daarbij levert h</w:t>
      </w:r>
      <w:r w:rsidRPr="003E42E2">
        <w:rPr>
          <w:rFonts w:ascii="Verdana" w:hAnsi="Verdana"/>
          <w:sz w:val="20"/>
          <w:szCs w:val="20"/>
        </w:rPr>
        <w:t xml:space="preserve">et Stagebureau ook de gegevens van de </w:t>
      </w:r>
      <w:r>
        <w:rPr>
          <w:rFonts w:ascii="Verdana" w:hAnsi="Verdana"/>
          <w:sz w:val="20"/>
          <w:szCs w:val="20"/>
        </w:rPr>
        <w:t xml:space="preserve">desbetreffende </w:t>
      </w:r>
      <w:r w:rsidRPr="003E42E2">
        <w:rPr>
          <w:rFonts w:ascii="Verdana" w:hAnsi="Verdana"/>
          <w:sz w:val="20"/>
          <w:szCs w:val="20"/>
        </w:rPr>
        <w:t>instelling</w:t>
      </w:r>
      <w:r>
        <w:rPr>
          <w:rFonts w:ascii="Verdana" w:hAnsi="Verdana"/>
          <w:sz w:val="20"/>
          <w:szCs w:val="20"/>
        </w:rPr>
        <w:t>en</w:t>
      </w:r>
      <w:r w:rsidRPr="003E42E2">
        <w:rPr>
          <w:rFonts w:ascii="Verdana" w:hAnsi="Verdana"/>
          <w:sz w:val="20"/>
          <w:szCs w:val="20"/>
        </w:rPr>
        <w:t xml:space="preserve"> en de gegevens van de </w:t>
      </w:r>
      <w:r>
        <w:rPr>
          <w:rFonts w:ascii="Verdana" w:hAnsi="Verdana"/>
          <w:sz w:val="20"/>
          <w:szCs w:val="20"/>
        </w:rPr>
        <w:t>contactpersonen daarvan</w:t>
      </w:r>
      <w:r w:rsidRPr="003E42E2">
        <w:rPr>
          <w:rFonts w:ascii="Verdana" w:hAnsi="Verdana"/>
          <w:sz w:val="20"/>
          <w:szCs w:val="20"/>
        </w:rPr>
        <w:t>.</w:t>
      </w:r>
    </w:p>
    <w:p w:rsidR="00434C94" w:rsidRDefault="00434C94" w:rsidP="00434C9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E42E2">
        <w:rPr>
          <w:rFonts w:ascii="Verdana" w:hAnsi="Verdana"/>
          <w:sz w:val="20"/>
          <w:szCs w:val="20"/>
        </w:rPr>
        <w:t xml:space="preserve">Uiterlijk 2 weken voor aanvang </w:t>
      </w:r>
      <w:r>
        <w:rPr>
          <w:rFonts w:ascii="Verdana" w:hAnsi="Verdana"/>
          <w:sz w:val="20"/>
          <w:szCs w:val="20"/>
        </w:rPr>
        <w:t xml:space="preserve">van de </w:t>
      </w:r>
      <w:r w:rsidRPr="003E42E2">
        <w:rPr>
          <w:rFonts w:ascii="Verdana" w:hAnsi="Verdana"/>
          <w:sz w:val="20"/>
          <w:szCs w:val="20"/>
        </w:rPr>
        <w:t>stage geeft de school de namen en aantallen van de leerlingen door aan</w:t>
      </w:r>
      <w:r>
        <w:rPr>
          <w:rFonts w:ascii="Verdana" w:hAnsi="Verdana"/>
          <w:sz w:val="20"/>
          <w:szCs w:val="20"/>
        </w:rPr>
        <w:t xml:space="preserve"> de desbetreffende contactperso</w:t>
      </w:r>
      <w:r w:rsidRPr="003E42E2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en</w:t>
      </w:r>
      <w:r w:rsidRPr="003E42E2">
        <w:rPr>
          <w:rFonts w:ascii="Verdana" w:hAnsi="Verdana"/>
          <w:sz w:val="20"/>
          <w:szCs w:val="20"/>
        </w:rPr>
        <w:t xml:space="preserve"> van de instelling</w:t>
      </w:r>
      <w:r>
        <w:rPr>
          <w:rFonts w:ascii="Verdana" w:hAnsi="Verdana"/>
          <w:sz w:val="20"/>
          <w:szCs w:val="20"/>
        </w:rPr>
        <w:t>en</w:t>
      </w:r>
      <w:r w:rsidRPr="003E42E2">
        <w:rPr>
          <w:rFonts w:ascii="Verdana" w:hAnsi="Verdana"/>
          <w:sz w:val="20"/>
          <w:szCs w:val="20"/>
        </w:rPr>
        <w:t xml:space="preserve"> waar de leerlingen stage gaan lopen. Hiervan krijgt de contactpersoo</w:t>
      </w:r>
      <w:r>
        <w:rPr>
          <w:rFonts w:ascii="Verdana" w:hAnsi="Verdana"/>
          <w:sz w:val="20"/>
          <w:szCs w:val="20"/>
        </w:rPr>
        <w:t>n va</w:t>
      </w:r>
      <w:r w:rsidR="000F7BEF">
        <w:rPr>
          <w:rFonts w:ascii="Verdana" w:hAnsi="Verdana"/>
          <w:sz w:val="20"/>
          <w:szCs w:val="20"/>
        </w:rPr>
        <w:t xml:space="preserve">n het Stagebureau ook bericht, </w:t>
      </w:r>
      <w:r w:rsidRPr="003E42E2">
        <w:rPr>
          <w:rFonts w:ascii="Verdana" w:hAnsi="Verdana"/>
          <w:sz w:val="20"/>
          <w:szCs w:val="20"/>
        </w:rPr>
        <w:t>om in de gaten te houden of de instellingen goed op de hoogte worden gebracht.</w:t>
      </w:r>
      <w:r w:rsidR="007B5BC9">
        <w:rPr>
          <w:rFonts w:ascii="Verdana" w:hAnsi="Verdana"/>
          <w:sz w:val="20"/>
          <w:szCs w:val="20"/>
        </w:rPr>
        <w:t xml:space="preserve"> De school geeft eventuele wijzigingen door aan het Stagebureau Expertisecentrum. </w:t>
      </w:r>
    </w:p>
    <w:p w:rsidR="00434C94" w:rsidRPr="003E42E2" w:rsidRDefault="00434C94" w:rsidP="00434C9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Stagebureau wil graag op de hoogte blijven van de eventuele veranderingen rond het aantal gevraagde stageplekken vanuit de school.</w:t>
      </w:r>
    </w:p>
    <w:p w:rsidR="00434C94" w:rsidRPr="003E42E2" w:rsidRDefault="00434C94" w:rsidP="00434C9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E42E2">
        <w:rPr>
          <w:rFonts w:ascii="Verdana" w:hAnsi="Verdana"/>
          <w:sz w:val="20"/>
          <w:szCs w:val="20"/>
        </w:rPr>
        <w:t xml:space="preserve">Als er </w:t>
      </w:r>
      <w:r>
        <w:rPr>
          <w:rFonts w:ascii="Verdana" w:hAnsi="Verdana"/>
          <w:sz w:val="20"/>
          <w:szCs w:val="20"/>
        </w:rPr>
        <w:t xml:space="preserve">toch </w:t>
      </w:r>
      <w:r w:rsidRPr="003E42E2">
        <w:rPr>
          <w:rFonts w:ascii="Verdana" w:hAnsi="Verdana"/>
          <w:sz w:val="20"/>
          <w:szCs w:val="20"/>
        </w:rPr>
        <w:t xml:space="preserve">stageplekken onbenut blijken te zijn wordt dit doorgegeven </w:t>
      </w:r>
      <w:r>
        <w:rPr>
          <w:rFonts w:ascii="Verdana" w:hAnsi="Verdana"/>
          <w:sz w:val="20"/>
          <w:szCs w:val="20"/>
        </w:rPr>
        <w:t>vanuit de school aan de</w:t>
      </w:r>
      <w:r w:rsidRPr="003E42E2">
        <w:rPr>
          <w:rFonts w:ascii="Verdana" w:hAnsi="Verdana"/>
          <w:sz w:val="20"/>
          <w:szCs w:val="20"/>
        </w:rPr>
        <w:t xml:space="preserve"> desbetref</w:t>
      </w:r>
      <w:r>
        <w:rPr>
          <w:rFonts w:ascii="Verdana" w:hAnsi="Verdana"/>
          <w:sz w:val="20"/>
          <w:szCs w:val="20"/>
        </w:rPr>
        <w:t xml:space="preserve">fende instelling, daarbij wordt ook </w:t>
      </w:r>
      <w:r w:rsidRPr="003E42E2">
        <w:rPr>
          <w:rFonts w:ascii="Verdana" w:hAnsi="Verdana"/>
          <w:sz w:val="20"/>
          <w:szCs w:val="20"/>
        </w:rPr>
        <w:t>de con</w:t>
      </w:r>
      <w:r>
        <w:rPr>
          <w:rFonts w:ascii="Verdana" w:hAnsi="Verdana"/>
          <w:sz w:val="20"/>
          <w:szCs w:val="20"/>
        </w:rPr>
        <w:t>tactpersoon van het Stagebureau ingelicht.</w:t>
      </w:r>
    </w:p>
    <w:p w:rsidR="00434C94" w:rsidRPr="003E42E2" w:rsidRDefault="00434C94" w:rsidP="00434C94">
      <w:pPr>
        <w:rPr>
          <w:rFonts w:ascii="Verdana" w:hAnsi="Verdana"/>
          <w:sz w:val="20"/>
          <w:szCs w:val="20"/>
        </w:rPr>
      </w:pPr>
    </w:p>
    <w:p w:rsidR="00434C94" w:rsidRPr="003E14EE" w:rsidRDefault="00434C94" w:rsidP="00434C94">
      <w:pPr>
        <w:rPr>
          <w:rFonts w:ascii="Verdana" w:hAnsi="Verdana"/>
          <w:sz w:val="20"/>
          <w:szCs w:val="20"/>
        </w:rPr>
      </w:pPr>
    </w:p>
    <w:p w:rsidR="00434C94" w:rsidRPr="003E14EE" w:rsidRDefault="00434C94" w:rsidP="00434C94">
      <w:pPr>
        <w:rPr>
          <w:rFonts w:ascii="Verdana" w:hAnsi="Verdana"/>
          <w:sz w:val="20"/>
          <w:szCs w:val="20"/>
        </w:rPr>
      </w:pPr>
    </w:p>
    <w:p w:rsidR="00434C94" w:rsidRPr="003E14EE" w:rsidRDefault="003B6826" w:rsidP="00434C94">
      <w:pPr>
        <w:rPr>
          <w:rFonts w:ascii="Verdana" w:hAnsi="Verdana"/>
          <w:sz w:val="20"/>
          <w:szCs w:val="20"/>
        </w:rPr>
      </w:pPr>
      <w:r w:rsidRPr="003E14EE">
        <w:rPr>
          <w:rFonts w:ascii="Verdana" w:hAnsi="Verdana"/>
          <w:sz w:val="20"/>
          <w:szCs w:val="20"/>
        </w:rPr>
        <w:br w:type="page"/>
      </w:r>
    </w:p>
    <w:p w:rsidR="003B6826" w:rsidRPr="003F5C38" w:rsidRDefault="003B6826" w:rsidP="003B6826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Procedure </w:t>
      </w:r>
      <w:proofErr w:type="spellStart"/>
      <w:r>
        <w:rPr>
          <w:rFonts w:ascii="Verdana" w:hAnsi="Verdana"/>
          <w:b/>
          <w:sz w:val="36"/>
          <w:szCs w:val="36"/>
        </w:rPr>
        <w:t>vmbo-</w:t>
      </w:r>
      <w:r w:rsidRPr="003F5C38">
        <w:rPr>
          <w:rFonts w:ascii="Verdana" w:hAnsi="Verdana"/>
          <w:b/>
          <w:sz w:val="36"/>
          <w:szCs w:val="36"/>
        </w:rPr>
        <w:t>stages</w:t>
      </w:r>
      <w:proofErr w:type="spellEnd"/>
      <w:r w:rsidRPr="003F5C38">
        <w:rPr>
          <w:rFonts w:ascii="Verdana" w:hAnsi="Verdana"/>
          <w:b/>
          <w:sz w:val="36"/>
          <w:szCs w:val="36"/>
        </w:rPr>
        <w:t xml:space="preserve"> </w:t>
      </w:r>
      <w:r>
        <w:rPr>
          <w:rFonts w:ascii="Verdana" w:hAnsi="Verdana"/>
          <w:b/>
          <w:sz w:val="36"/>
          <w:szCs w:val="36"/>
        </w:rPr>
        <w:t>2011-2012</w:t>
      </w:r>
    </w:p>
    <w:p w:rsidR="003B6826" w:rsidRPr="003F5C38" w:rsidRDefault="003B6826" w:rsidP="003B6826">
      <w:pPr>
        <w:rPr>
          <w:rFonts w:ascii="Verdana" w:hAnsi="Verdana"/>
          <w:b/>
          <w:sz w:val="40"/>
          <w:szCs w:val="40"/>
        </w:rPr>
      </w:pPr>
    </w:p>
    <w:p w:rsidR="003B6826" w:rsidRDefault="003B6826" w:rsidP="003B6826">
      <w:pPr>
        <w:rPr>
          <w:rFonts w:ascii="Verdana" w:hAnsi="Verdana"/>
          <w:sz w:val="20"/>
          <w:szCs w:val="20"/>
        </w:rPr>
      </w:pPr>
    </w:p>
    <w:p w:rsidR="003B6826" w:rsidRPr="00814586" w:rsidRDefault="003B6826" w:rsidP="003B6826">
      <w:pPr>
        <w:rPr>
          <w:rFonts w:ascii="Verdana" w:hAnsi="Verdana"/>
          <w:sz w:val="20"/>
          <w:szCs w:val="20"/>
        </w:rPr>
      </w:pPr>
      <w:r w:rsidRPr="00814586">
        <w:rPr>
          <w:rFonts w:ascii="Verdana" w:hAnsi="Verdana"/>
          <w:sz w:val="20"/>
          <w:szCs w:val="20"/>
        </w:rPr>
        <w:t>Wij stellen de volgende pr</w:t>
      </w:r>
      <w:r>
        <w:rPr>
          <w:rFonts w:ascii="Verdana" w:hAnsi="Verdana"/>
          <w:sz w:val="20"/>
          <w:szCs w:val="20"/>
        </w:rPr>
        <w:t xml:space="preserve">ocedure voor betreffende de </w:t>
      </w:r>
      <w:proofErr w:type="spellStart"/>
      <w:r>
        <w:rPr>
          <w:rFonts w:ascii="Verdana" w:hAnsi="Verdana"/>
          <w:sz w:val="20"/>
          <w:szCs w:val="20"/>
        </w:rPr>
        <w:t>vmbo</w:t>
      </w:r>
      <w:r w:rsidRPr="00814586">
        <w:rPr>
          <w:rFonts w:ascii="Verdana" w:hAnsi="Verdana"/>
          <w:sz w:val="20"/>
          <w:szCs w:val="20"/>
        </w:rPr>
        <w:t>-stages</w:t>
      </w:r>
      <w:proofErr w:type="spellEnd"/>
      <w:r w:rsidRPr="008145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2011-2012</w:t>
      </w:r>
      <w:r w:rsidRPr="00814586">
        <w:rPr>
          <w:rFonts w:ascii="Verdana" w:hAnsi="Verdana"/>
          <w:sz w:val="20"/>
          <w:szCs w:val="20"/>
        </w:rPr>
        <w:t>:</w:t>
      </w:r>
    </w:p>
    <w:p w:rsidR="003B6826" w:rsidRDefault="003B6826" w:rsidP="003B6826">
      <w:pPr>
        <w:rPr>
          <w:rFonts w:ascii="Verdana" w:hAnsi="Verdana"/>
          <w:b/>
          <w:sz w:val="20"/>
          <w:szCs w:val="20"/>
        </w:rPr>
      </w:pPr>
    </w:p>
    <w:p w:rsidR="003B6826" w:rsidRPr="00814586" w:rsidRDefault="003B6826" w:rsidP="003B6826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3B6826" w:rsidRPr="00814586" w:rsidTr="003B6826">
        <w:tc>
          <w:tcPr>
            <w:tcW w:w="4606" w:type="dxa"/>
          </w:tcPr>
          <w:p w:rsidR="003B6826" w:rsidRPr="003B6826" w:rsidRDefault="003B6826" w:rsidP="003B682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B6826">
              <w:rPr>
                <w:rFonts w:ascii="Verdana" w:hAnsi="Verdana" w:cs="Arial"/>
                <w:b/>
                <w:sz w:val="20"/>
                <w:szCs w:val="20"/>
              </w:rPr>
              <w:t>Afspraak</w:t>
            </w:r>
          </w:p>
        </w:tc>
        <w:tc>
          <w:tcPr>
            <w:tcW w:w="4606" w:type="dxa"/>
          </w:tcPr>
          <w:p w:rsidR="003B6826" w:rsidRPr="003B6826" w:rsidRDefault="003B6826" w:rsidP="003B682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B6826">
              <w:rPr>
                <w:rFonts w:ascii="Verdana" w:hAnsi="Verdana" w:cs="Arial"/>
                <w:b/>
                <w:sz w:val="20"/>
                <w:szCs w:val="20"/>
              </w:rPr>
              <w:t>Deadline</w:t>
            </w:r>
          </w:p>
        </w:tc>
      </w:tr>
      <w:tr w:rsidR="003B6826" w:rsidRPr="00814586" w:rsidTr="003B6826">
        <w:tc>
          <w:tcPr>
            <w:tcW w:w="4606" w:type="dxa"/>
          </w:tcPr>
          <w:p w:rsidR="003B6826" w:rsidRPr="003B6826" w:rsidRDefault="003B6826" w:rsidP="003B6826">
            <w:pPr>
              <w:rPr>
                <w:rFonts w:ascii="Verdana" w:hAnsi="Verdana" w:cs="Arial"/>
                <w:sz w:val="20"/>
                <w:szCs w:val="20"/>
              </w:rPr>
            </w:pPr>
            <w:r w:rsidRPr="003B6826">
              <w:rPr>
                <w:rFonts w:ascii="Verdana" w:hAnsi="Verdana" w:cs="Arial"/>
                <w:sz w:val="20"/>
                <w:szCs w:val="20"/>
              </w:rPr>
              <w:t>Inventarisatie van periodes en aantallen 2010-2011 bij scholen: scholen leveren voorlopige aantallen/periodes aan.</w:t>
            </w:r>
          </w:p>
        </w:tc>
        <w:tc>
          <w:tcPr>
            <w:tcW w:w="4606" w:type="dxa"/>
          </w:tcPr>
          <w:p w:rsidR="003B6826" w:rsidRPr="003B6826" w:rsidRDefault="003B6826" w:rsidP="003B6826">
            <w:pPr>
              <w:rPr>
                <w:rFonts w:ascii="Verdana" w:hAnsi="Verdana" w:cs="Arial"/>
                <w:sz w:val="20"/>
                <w:szCs w:val="20"/>
              </w:rPr>
            </w:pPr>
            <w:r w:rsidRPr="003B6826">
              <w:rPr>
                <w:rFonts w:ascii="Verdana" w:hAnsi="Verdana" w:cs="Arial"/>
                <w:sz w:val="20"/>
                <w:szCs w:val="20"/>
              </w:rPr>
              <w:t>23 mei 2011</w:t>
            </w:r>
          </w:p>
        </w:tc>
      </w:tr>
      <w:tr w:rsidR="003B6826" w:rsidRPr="00814586" w:rsidTr="003B6826">
        <w:tc>
          <w:tcPr>
            <w:tcW w:w="4606" w:type="dxa"/>
          </w:tcPr>
          <w:p w:rsidR="003B6826" w:rsidRPr="003B6826" w:rsidRDefault="003B6826" w:rsidP="003B6826">
            <w:pPr>
              <w:rPr>
                <w:rFonts w:ascii="Verdana" w:hAnsi="Verdana" w:cs="Arial"/>
                <w:sz w:val="20"/>
                <w:szCs w:val="20"/>
              </w:rPr>
            </w:pPr>
            <w:r w:rsidRPr="003B6826">
              <w:rPr>
                <w:rFonts w:ascii="Verdana" w:hAnsi="Verdana" w:cs="Arial"/>
                <w:sz w:val="20"/>
                <w:szCs w:val="20"/>
              </w:rPr>
              <w:t xml:space="preserve">Inventarisatie stages bij instellingen op basis van prognose: instellingen worden bij werving V&amp;V (MBO/HBO) stages meegenomen door </w:t>
            </w:r>
            <w:proofErr w:type="spellStart"/>
            <w:r w:rsidRPr="003B6826">
              <w:rPr>
                <w:rFonts w:ascii="Verdana" w:hAnsi="Verdana" w:cs="Arial"/>
                <w:sz w:val="20"/>
                <w:szCs w:val="20"/>
              </w:rPr>
              <w:t>Calibris-consulenten</w:t>
            </w:r>
            <w:proofErr w:type="spellEnd"/>
            <w:r w:rsidRPr="003B6826">
              <w:rPr>
                <w:rFonts w:ascii="Verdana" w:hAnsi="Verdana" w:cs="Arial"/>
                <w:sz w:val="20"/>
                <w:szCs w:val="20"/>
              </w:rPr>
              <w:t xml:space="preserve">. Instellingen laten weten aan het Stagebureau of ze stageplaatsen voor vmbo aanbieden. </w:t>
            </w:r>
          </w:p>
        </w:tc>
        <w:tc>
          <w:tcPr>
            <w:tcW w:w="4606" w:type="dxa"/>
          </w:tcPr>
          <w:p w:rsidR="003B6826" w:rsidRPr="003B6826" w:rsidRDefault="003B6826" w:rsidP="003B6826">
            <w:pPr>
              <w:rPr>
                <w:rFonts w:ascii="Verdana" w:hAnsi="Verdana" w:cs="Arial"/>
                <w:sz w:val="20"/>
                <w:szCs w:val="20"/>
              </w:rPr>
            </w:pPr>
            <w:r w:rsidRPr="003B6826">
              <w:rPr>
                <w:rFonts w:ascii="Verdana" w:hAnsi="Verdana" w:cs="Arial"/>
                <w:sz w:val="20"/>
                <w:szCs w:val="20"/>
              </w:rPr>
              <w:t>mei – juni 2011</w:t>
            </w:r>
          </w:p>
        </w:tc>
      </w:tr>
      <w:tr w:rsidR="003B6826" w:rsidRPr="00814586" w:rsidTr="003B6826">
        <w:tc>
          <w:tcPr>
            <w:tcW w:w="4606" w:type="dxa"/>
          </w:tcPr>
          <w:p w:rsidR="003B6826" w:rsidRPr="003B6826" w:rsidRDefault="003B6826" w:rsidP="003B6826">
            <w:pPr>
              <w:rPr>
                <w:rFonts w:ascii="Verdana" w:hAnsi="Verdana" w:cs="Arial"/>
                <w:sz w:val="20"/>
                <w:szCs w:val="20"/>
              </w:rPr>
            </w:pPr>
            <w:r w:rsidRPr="003B6826">
              <w:rPr>
                <w:rFonts w:ascii="Verdana" w:hAnsi="Verdana" w:cs="Arial"/>
                <w:sz w:val="20"/>
                <w:szCs w:val="20"/>
              </w:rPr>
              <w:t xml:space="preserve">Scholen geven exacte leerlingen aantallen en periodes door voor de periode t/m februari 2011. </w:t>
            </w:r>
          </w:p>
        </w:tc>
        <w:tc>
          <w:tcPr>
            <w:tcW w:w="4606" w:type="dxa"/>
          </w:tcPr>
          <w:p w:rsidR="003B6826" w:rsidRPr="003B6826" w:rsidRDefault="003B6826" w:rsidP="003B6826">
            <w:pPr>
              <w:rPr>
                <w:rFonts w:ascii="Verdana" w:hAnsi="Verdana" w:cs="Arial"/>
                <w:sz w:val="20"/>
                <w:szCs w:val="20"/>
              </w:rPr>
            </w:pPr>
            <w:r w:rsidRPr="003B6826">
              <w:rPr>
                <w:rFonts w:ascii="Verdana" w:hAnsi="Verdana" w:cs="Arial"/>
                <w:sz w:val="20"/>
                <w:szCs w:val="20"/>
              </w:rPr>
              <w:t>10 juli 2011</w:t>
            </w:r>
          </w:p>
        </w:tc>
      </w:tr>
      <w:tr w:rsidR="003B6826" w:rsidRPr="00814586" w:rsidTr="003B6826">
        <w:tc>
          <w:tcPr>
            <w:tcW w:w="4606" w:type="dxa"/>
          </w:tcPr>
          <w:p w:rsidR="003B6826" w:rsidRPr="003B6826" w:rsidRDefault="003B6826" w:rsidP="003B6826">
            <w:pPr>
              <w:rPr>
                <w:rFonts w:ascii="Verdana" w:hAnsi="Verdana" w:cs="Arial"/>
                <w:sz w:val="20"/>
                <w:szCs w:val="20"/>
              </w:rPr>
            </w:pPr>
            <w:r w:rsidRPr="003B6826">
              <w:rPr>
                <w:rFonts w:ascii="Verdana" w:hAnsi="Verdana" w:cs="Arial"/>
                <w:sz w:val="20"/>
                <w:szCs w:val="20"/>
              </w:rPr>
              <w:t>Het Stagebureau Expertisecentrum zorgt voor de invulling van de aangevraagde stages (t/m februari 2011); matchen van vraag en aanbod.</w:t>
            </w:r>
          </w:p>
        </w:tc>
        <w:tc>
          <w:tcPr>
            <w:tcW w:w="4606" w:type="dxa"/>
          </w:tcPr>
          <w:p w:rsidR="003B6826" w:rsidRPr="003B6826" w:rsidRDefault="003B6826" w:rsidP="003B6826">
            <w:pPr>
              <w:rPr>
                <w:rFonts w:ascii="Verdana" w:hAnsi="Verdana" w:cs="Arial"/>
                <w:sz w:val="20"/>
                <w:szCs w:val="20"/>
              </w:rPr>
            </w:pPr>
            <w:r w:rsidRPr="003B6826">
              <w:rPr>
                <w:rFonts w:ascii="Verdana" w:hAnsi="Verdana" w:cs="Arial"/>
                <w:sz w:val="20"/>
                <w:szCs w:val="20"/>
              </w:rPr>
              <w:t>zes weken voor aanvang stage</w:t>
            </w:r>
          </w:p>
        </w:tc>
      </w:tr>
      <w:tr w:rsidR="003B6826" w:rsidRPr="00814586" w:rsidTr="003B6826">
        <w:tc>
          <w:tcPr>
            <w:tcW w:w="4606" w:type="dxa"/>
          </w:tcPr>
          <w:p w:rsidR="003B6826" w:rsidRPr="003B6826" w:rsidRDefault="003B6826" w:rsidP="003B6826">
            <w:pPr>
              <w:rPr>
                <w:rFonts w:ascii="Verdana" w:hAnsi="Verdana" w:cs="Arial"/>
                <w:sz w:val="20"/>
                <w:szCs w:val="20"/>
              </w:rPr>
            </w:pPr>
            <w:r w:rsidRPr="003B6826">
              <w:rPr>
                <w:rFonts w:ascii="Verdana" w:hAnsi="Verdana" w:cs="Arial"/>
                <w:sz w:val="20"/>
                <w:szCs w:val="20"/>
              </w:rPr>
              <w:t>Scholen geven de exacte leerlingaantallen en periodes door voor de periode t/m juli 2011.</w:t>
            </w:r>
          </w:p>
        </w:tc>
        <w:tc>
          <w:tcPr>
            <w:tcW w:w="4606" w:type="dxa"/>
          </w:tcPr>
          <w:p w:rsidR="003B6826" w:rsidRPr="003B6826" w:rsidRDefault="003B6826" w:rsidP="003B6826">
            <w:pPr>
              <w:rPr>
                <w:rFonts w:ascii="Verdana" w:hAnsi="Verdana" w:cs="Arial"/>
                <w:sz w:val="20"/>
                <w:szCs w:val="20"/>
              </w:rPr>
            </w:pPr>
            <w:r w:rsidRPr="003B6826">
              <w:rPr>
                <w:rFonts w:ascii="Verdana" w:hAnsi="Verdana" w:cs="Arial"/>
                <w:sz w:val="20"/>
                <w:szCs w:val="20"/>
              </w:rPr>
              <w:t>28 oktober 2011</w:t>
            </w:r>
          </w:p>
        </w:tc>
      </w:tr>
      <w:tr w:rsidR="003B6826" w:rsidRPr="00814586" w:rsidTr="003B6826">
        <w:tc>
          <w:tcPr>
            <w:tcW w:w="4606" w:type="dxa"/>
          </w:tcPr>
          <w:p w:rsidR="003B6826" w:rsidRPr="003B6826" w:rsidRDefault="003B6826" w:rsidP="003B6826">
            <w:pPr>
              <w:rPr>
                <w:rFonts w:ascii="Verdana" w:hAnsi="Verdana" w:cs="Arial"/>
                <w:sz w:val="20"/>
                <w:szCs w:val="20"/>
              </w:rPr>
            </w:pPr>
            <w:r w:rsidRPr="003B6826">
              <w:rPr>
                <w:rFonts w:ascii="Verdana" w:hAnsi="Verdana" w:cs="Arial"/>
                <w:sz w:val="20"/>
                <w:szCs w:val="20"/>
              </w:rPr>
              <w:t xml:space="preserve">Het Stagebureau Expertisecentrum zorgt voor de invulling van de aangevraagde stages (t/m juli 2011). </w:t>
            </w:r>
          </w:p>
        </w:tc>
        <w:tc>
          <w:tcPr>
            <w:tcW w:w="4606" w:type="dxa"/>
          </w:tcPr>
          <w:p w:rsidR="003B6826" w:rsidRPr="003B6826" w:rsidRDefault="003B6826" w:rsidP="003B6826">
            <w:pPr>
              <w:rPr>
                <w:rFonts w:ascii="Verdana" w:hAnsi="Verdana" w:cs="Arial"/>
                <w:sz w:val="20"/>
                <w:szCs w:val="20"/>
              </w:rPr>
            </w:pPr>
            <w:r w:rsidRPr="003B6826">
              <w:rPr>
                <w:rFonts w:ascii="Verdana" w:hAnsi="Verdana" w:cs="Arial"/>
                <w:sz w:val="20"/>
                <w:szCs w:val="20"/>
              </w:rPr>
              <w:t>zes weken voor aanvang stage</w:t>
            </w:r>
          </w:p>
        </w:tc>
      </w:tr>
      <w:tr w:rsidR="003B6826" w:rsidRPr="00814586" w:rsidTr="003B6826">
        <w:trPr>
          <w:trHeight w:val="835"/>
        </w:trPr>
        <w:tc>
          <w:tcPr>
            <w:tcW w:w="4606" w:type="dxa"/>
          </w:tcPr>
          <w:p w:rsidR="003B6826" w:rsidRPr="003B6826" w:rsidRDefault="003B6826" w:rsidP="003B6826">
            <w:pPr>
              <w:rPr>
                <w:rFonts w:ascii="Verdana" w:hAnsi="Verdana" w:cs="Arial"/>
                <w:sz w:val="20"/>
                <w:szCs w:val="20"/>
              </w:rPr>
            </w:pPr>
            <w:r w:rsidRPr="003B6826">
              <w:rPr>
                <w:rFonts w:ascii="Verdana" w:hAnsi="Verdana" w:cs="Arial"/>
                <w:sz w:val="20"/>
                <w:szCs w:val="20"/>
              </w:rPr>
              <w:t xml:space="preserve">Stagebureau Expertisecentrum en scholen beginnen met de overzichten 2012-2013 en evaluatie van 2011-2012. </w:t>
            </w:r>
          </w:p>
        </w:tc>
        <w:tc>
          <w:tcPr>
            <w:tcW w:w="4606" w:type="dxa"/>
          </w:tcPr>
          <w:p w:rsidR="003B6826" w:rsidRPr="003B6826" w:rsidRDefault="003B6826" w:rsidP="003B6826">
            <w:pPr>
              <w:rPr>
                <w:rFonts w:ascii="Verdana" w:hAnsi="Verdana" w:cs="Arial"/>
                <w:sz w:val="20"/>
                <w:szCs w:val="20"/>
              </w:rPr>
            </w:pPr>
            <w:r w:rsidRPr="003B6826">
              <w:rPr>
                <w:rFonts w:ascii="Verdana" w:hAnsi="Verdana" w:cs="Arial"/>
                <w:sz w:val="20"/>
                <w:szCs w:val="20"/>
              </w:rPr>
              <w:t>februari 2012</w:t>
            </w:r>
          </w:p>
        </w:tc>
      </w:tr>
    </w:tbl>
    <w:p w:rsidR="003B6826" w:rsidRDefault="003B6826" w:rsidP="003B6826">
      <w:pPr>
        <w:rPr>
          <w:rFonts w:ascii="Verdana" w:hAnsi="Verdana"/>
          <w:sz w:val="20"/>
          <w:szCs w:val="20"/>
        </w:rPr>
      </w:pPr>
    </w:p>
    <w:p w:rsidR="00997779" w:rsidRDefault="00997779"/>
    <w:sectPr w:rsidR="00997779" w:rsidSect="00EA03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BBD" w:rsidRDefault="00897BBD" w:rsidP="000F7BEF">
      <w:r>
        <w:separator/>
      </w:r>
    </w:p>
  </w:endnote>
  <w:endnote w:type="continuationSeparator" w:id="0">
    <w:p w:rsidR="00897BBD" w:rsidRDefault="00897BBD" w:rsidP="000F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AB" w:rsidRDefault="005A5D8E">
    <w:pPr>
      <w:pStyle w:val="Voettekst"/>
      <w:jc w:val="right"/>
    </w:pPr>
    <w:fldSimple w:instr=" PAGE   \* MERGEFORMAT ">
      <w:r w:rsidR="00FE12A1">
        <w:rPr>
          <w:noProof/>
        </w:rPr>
        <w:t>2</w:t>
      </w:r>
    </w:fldSimple>
  </w:p>
  <w:p w:rsidR="004938AB" w:rsidRDefault="004938A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BBD" w:rsidRDefault="00897BBD" w:rsidP="000F7BEF">
      <w:r>
        <w:separator/>
      </w:r>
    </w:p>
  </w:footnote>
  <w:footnote w:type="continuationSeparator" w:id="0">
    <w:p w:rsidR="00897BBD" w:rsidRDefault="00897BBD" w:rsidP="000F7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EBD"/>
    <w:multiLevelType w:val="hybridMultilevel"/>
    <w:tmpl w:val="0CC8D356"/>
    <w:lvl w:ilvl="0" w:tplc="473077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C94"/>
    <w:rsid w:val="000135F6"/>
    <w:rsid w:val="00024A5E"/>
    <w:rsid w:val="00026C76"/>
    <w:rsid w:val="00045AB9"/>
    <w:rsid w:val="00064F42"/>
    <w:rsid w:val="00074A6E"/>
    <w:rsid w:val="00090EEA"/>
    <w:rsid w:val="000C01A4"/>
    <w:rsid w:val="000D49CB"/>
    <w:rsid w:val="000F7BEF"/>
    <w:rsid w:val="00105CA5"/>
    <w:rsid w:val="00120997"/>
    <w:rsid w:val="00135545"/>
    <w:rsid w:val="00142A7E"/>
    <w:rsid w:val="00173533"/>
    <w:rsid w:val="00183643"/>
    <w:rsid w:val="00192B0F"/>
    <w:rsid w:val="0019486F"/>
    <w:rsid w:val="001A0399"/>
    <w:rsid w:val="00201A3B"/>
    <w:rsid w:val="0021618C"/>
    <w:rsid w:val="00234DF8"/>
    <w:rsid w:val="0024026A"/>
    <w:rsid w:val="00241625"/>
    <w:rsid w:val="00242934"/>
    <w:rsid w:val="00255405"/>
    <w:rsid w:val="0026401E"/>
    <w:rsid w:val="002658A4"/>
    <w:rsid w:val="002919A2"/>
    <w:rsid w:val="002A09CE"/>
    <w:rsid w:val="002A0F57"/>
    <w:rsid w:val="002C4832"/>
    <w:rsid w:val="003064C2"/>
    <w:rsid w:val="003067DA"/>
    <w:rsid w:val="003706B1"/>
    <w:rsid w:val="0038225F"/>
    <w:rsid w:val="003A7A28"/>
    <w:rsid w:val="003B501A"/>
    <w:rsid w:val="003B6826"/>
    <w:rsid w:val="003C5149"/>
    <w:rsid w:val="003E14EE"/>
    <w:rsid w:val="003E2B3E"/>
    <w:rsid w:val="003E7321"/>
    <w:rsid w:val="003F38BE"/>
    <w:rsid w:val="0041248C"/>
    <w:rsid w:val="004136D1"/>
    <w:rsid w:val="00434C94"/>
    <w:rsid w:val="00455DC3"/>
    <w:rsid w:val="004569EA"/>
    <w:rsid w:val="00464AF4"/>
    <w:rsid w:val="004662FC"/>
    <w:rsid w:val="00476080"/>
    <w:rsid w:val="0048653A"/>
    <w:rsid w:val="004938AB"/>
    <w:rsid w:val="00496468"/>
    <w:rsid w:val="004B1987"/>
    <w:rsid w:val="004B620C"/>
    <w:rsid w:val="004C2F0F"/>
    <w:rsid w:val="004D011D"/>
    <w:rsid w:val="00504A3A"/>
    <w:rsid w:val="005069A7"/>
    <w:rsid w:val="00536D60"/>
    <w:rsid w:val="00550ACE"/>
    <w:rsid w:val="00552B0B"/>
    <w:rsid w:val="00555F16"/>
    <w:rsid w:val="005651E7"/>
    <w:rsid w:val="005659B6"/>
    <w:rsid w:val="00571F8E"/>
    <w:rsid w:val="00575ECF"/>
    <w:rsid w:val="0057770E"/>
    <w:rsid w:val="005904F5"/>
    <w:rsid w:val="005A3096"/>
    <w:rsid w:val="005A34D2"/>
    <w:rsid w:val="005A5D8E"/>
    <w:rsid w:val="005C2F27"/>
    <w:rsid w:val="005E63C1"/>
    <w:rsid w:val="005F5E9E"/>
    <w:rsid w:val="00610D81"/>
    <w:rsid w:val="0061379F"/>
    <w:rsid w:val="006164D6"/>
    <w:rsid w:val="00622B65"/>
    <w:rsid w:val="00660B6D"/>
    <w:rsid w:val="00661B1D"/>
    <w:rsid w:val="006B1346"/>
    <w:rsid w:val="006B32F1"/>
    <w:rsid w:val="006B6542"/>
    <w:rsid w:val="006C1262"/>
    <w:rsid w:val="006F12B0"/>
    <w:rsid w:val="00701282"/>
    <w:rsid w:val="0071149E"/>
    <w:rsid w:val="0076257F"/>
    <w:rsid w:val="007B277E"/>
    <w:rsid w:val="007B5BC9"/>
    <w:rsid w:val="007C7246"/>
    <w:rsid w:val="007D078A"/>
    <w:rsid w:val="007E724D"/>
    <w:rsid w:val="007F36E5"/>
    <w:rsid w:val="00805389"/>
    <w:rsid w:val="0081004D"/>
    <w:rsid w:val="00832C3E"/>
    <w:rsid w:val="00841A63"/>
    <w:rsid w:val="0087556D"/>
    <w:rsid w:val="008758FC"/>
    <w:rsid w:val="0087774A"/>
    <w:rsid w:val="008812D4"/>
    <w:rsid w:val="00883FE7"/>
    <w:rsid w:val="00884F3D"/>
    <w:rsid w:val="00896589"/>
    <w:rsid w:val="008969C0"/>
    <w:rsid w:val="00897BBD"/>
    <w:rsid w:val="008A0DB0"/>
    <w:rsid w:val="008B6685"/>
    <w:rsid w:val="008B6D37"/>
    <w:rsid w:val="008C5DB6"/>
    <w:rsid w:val="008D1C19"/>
    <w:rsid w:val="008E2A64"/>
    <w:rsid w:val="008F29E2"/>
    <w:rsid w:val="008F79CE"/>
    <w:rsid w:val="00907242"/>
    <w:rsid w:val="00913B71"/>
    <w:rsid w:val="009154CE"/>
    <w:rsid w:val="00945C98"/>
    <w:rsid w:val="00963B9C"/>
    <w:rsid w:val="00972D93"/>
    <w:rsid w:val="0097632C"/>
    <w:rsid w:val="0099027A"/>
    <w:rsid w:val="00991F22"/>
    <w:rsid w:val="00997779"/>
    <w:rsid w:val="009C03FB"/>
    <w:rsid w:val="009D0F82"/>
    <w:rsid w:val="009F591F"/>
    <w:rsid w:val="00A00BE3"/>
    <w:rsid w:val="00A029DE"/>
    <w:rsid w:val="00A33E50"/>
    <w:rsid w:val="00A40A7A"/>
    <w:rsid w:val="00A43287"/>
    <w:rsid w:val="00A73B5D"/>
    <w:rsid w:val="00A73C5D"/>
    <w:rsid w:val="00A74CBD"/>
    <w:rsid w:val="00A85384"/>
    <w:rsid w:val="00A9541B"/>
    <w:rsid w:val="00AA2357"/>
    <w:rsid w:val="00AB56BD"/>
    <w:rsid w:val="00AC528D"/>
    <w:rsid w:val="00AC6D60"/>
    <w:rsid w:val="00AE403E"/>
    <w:rsid w:val="00AF2C91"/>
    <w:rsid w:val="00B04381"/>
    <w:rsid w:val="00B101D3"/>
    <w:rsid w:val="00B2063F"/>
    <w:rsid w:val="00B45496"/>
    <w:rsid w:val="00B4734A"/>
    <w:rsid w:val="00B5399F"/>
    <w:rsid w:val="00B54A37"/>
    <w:rsid w:val="00B57BDC"/>
    <w:rsid w:val="00B604A5"/>
    <w:rsid w:val="00B873C6"/>
    <w:rsid w:val="00B94BB1"/>
    <w:rsid w:val="00B962F5"/>
    <w:rsid w:val="00BB060B"/>
    <w:rsid w:val="00BF1D0D"/>
    <w:rsid w:val="00C13C16"/>
    <w:rsid w:val="00C23F80"/>
    <w:rsid w:val="00C36F01"/>
    <w:rsid w:val="00C447BD"/>
    <w:rsid w:val="00C65EBA"/>
    <w:rsid w:val="00C71F21"/>
    <w:rsid w:val="00C831F3"/>
    <w:rsid w:val="00CA3F09"/>
    <w:rsid w:val="00CB28B6"/>
    <w:rsid w:val="00CB73F0"/>
    <w:rsid w:val="00CB7ED5"/>
    <w:rsid w:val="00CC5BC0"/>
    <w:rsid w:val="00CF1340"/>
    <w:rsid w:val="00D07598"/>
    <w:rsid w:val="00D15534"/>
    <w:rsid w:val="00D41195"/>
    <w:rsid w:val="00D632FA"/>
    <w:rsid w:val="00D81403"/>
    <w:rsid w:val="00D9011E"/>
    <w:rsid w:val="00D96E33"/>
    <w:rsid w:val="00DA2B29"/>
    <w:rsid w:val="00DA5E7E"/>
    <w:rsid w:val="00DB5948"/>
    <w:rsid w:val="00DD0257"/>
    <w:rsid w:val="00DF1CB5"/>
    <w:rsid w:val="00E048CB"/>
    <w:rsid w:val="00E2585E"/>
    <w:rsid w:val="00E53334"/>
    <w:rsid w:val="00E6134C"/>
    <w:rsid w:val="00E71784"/>
    <w:rsid w:val="00EA031F"/>
    <w:rsid w:val="00EA4FAE"/>
    <w:rsid w:val="00EB45D6"/>
    <w:rsid w:val="00EC2700"/>
    <w:rsid w:val="00ED044D"/>
    <w:rsid w:val="00ED0594"/>
    <w:rsid w:val="00ED14B2"/>
    <w:rsid w:val="00EF0351"/>
    <w:rsid w:val="00F32BE4"/>
    <w:rsid w:val="00F65586"/>
    <w:rsid w:val="00F762EE"/>
    <w:rsid w:val="00F9555A"/>
    <w:rsid w:val="00F96045"/>
    <w:rsid w:val="00FA174A"/>
    <w:rsid w:val="00FA366F"/>
    <w:rsid w:val="00FC27A5"/>
    <w:rsid w:val="00FC509D"/>
    <w:rsid w:val="00FC622E"/>
    <w:rsid w:val="00FD09E0"/>
    <w:rsid w:val="00FD4A6E"/>
    <w:rsid w:val="00FE12A1"/>
    <w:rsid w:val="00FF3FAF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34C9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434C94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AE403E"/>
    <w:pPr>
      <w:spacing w:before="288" w:after="288" w:line="360" w:lineRule="atLeast"/>
    </w:pPr>
  </w:style>
  <w:style w:type="table" w:styleId="Tabelraster">
    <w:name w:val="Table Grid"/>
    <w:basedOn w:val="Standaardtabel"/>
    <w:rsid w:val="003B6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0F7B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F7BE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0F7B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7B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Datum: </vt:lpstr>
    </vt:vector>
  </TitlesOfParts>
  <Company>Zorgplein Noord</Company>
  <LinksUpToDate>false</LinksUpToDate>
  <CharactersWithSpaces>3003</CharactersWithSpaces>
  <SharedDoc>false</SharedDoc>
  <HLinks>
    <vt:vector size="12" baseType="variant">
      <vt:variant>
        <vt:i4>1507401</vt:i4>
      </vt:variant>
      <vt:variant>
        <vt:i4>3</vt:i4>
      </vt:variant>
      <vt:variant>
        <vt:i4>0</vt:i4>
      </vt:variant>
      <vt:variant>
        <vt:i4>5</vt:i4>
      </vt:variant>
      <vt:variant>
        <vt:lpwstr>http://www.hetstagebureau.nl/</vt:lpwstr>
      </vt:variant>
      <vt:variant>
        <vt:lpwstr/>
      </vt:variant>
      <vt:variant>
        <vt:i4>4849696</vt:i4>
      </vt:variant>
      <vt:variant>
        <vt:i4>0</vt:i4>
      </vt:variant>
      <vt:variant>
        <vt:i4>0</vt:i4>
      </vt:variant>
      <vt:variant>
        <vt:i4>5</vt:i4>
      </vt:variant>
      <vt:variant>
        <vt:lpwstr>mailto:e.coffetti@hetstagebureau.nl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</dc:title>
  <dc:subject/>
  <dc:creator>Administrator</dc:creator>
  <cp:keywords/>
  <dc:description/>
  <cp:lastModifiedBy>Administrator</cp:lastModifiedBy>
  <cp:revision>3</cp:revision>
  <cp:lastPrinted>2011-04-21T12:29:00Z</cp:lastPrinted>
  <dcterms:created xsi:type="dcterms:W3CDTF">2012-06-13T14:49:00Z</dcterms:created>
  <dcterms:modified xsi:type="dcterms:W3CDTF">2012-06-15T08:50:00Z</dcterms:modified>
</cp:coreProperties>
</file>